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F63" w:rsidRPr="00CD6A55" w:rsidRDefault="00C21F63" w:rsidP="00CD6A55">
      <w:pPr>
        <w:pStyle w:val="Heading1"/>
      </w:pPr>
      <w:r w:rsidRPr="00CD6A55">
        <w:t>TEMPORARY TRAFFIC SIGNAL INSTALLATION</w:t>
      </w:r>
    </w:p>
    <w:p w:rsidR="00860313" w:rsidRDefault="00860313" w:rsidP="00860313">
      <w:pPr>
        <w:tabs>
          <w:tab w:val="left" w:pos="720"/>
          <w:tab w:val="left" w:pos="4896"/>
        </w:tabs>
        <w:spacing w:line="-240" w:lineRule="auto"/>
        <w:jc w:val="left"/>
      </w:pPr>
      <w:r>
        <w:t>Effective: May 22, 2002</w:t>
      </w:r>
      <w:bookmarkStart w:id="0" w:name="_GoBack"/>
      <w:bookmarkEnd w:id="0"/>
    </w:p>
    <w:p w:rsidR="00860313" w:rsidRDefault="00860313" w:rsidP="00860313">
      <w:pPr>
        <w:tabs>
          <w:tab w:val="left" w:pos="720"/>
          <w:tab w:val="left" w:pos="4896"/>
        </w:tabs>
        <w:spacing w:line="-240" w:lineRule="auto"/>
      </w:pPr>
      <w:r>
        <w:t xml:space="preserve">Revised: </w:t>
      </w:r>
      <w:r w:rsidR="00B308E9">
        <w:t>January 1, 2017</w:t>
      </w:r>
    </w:p>
    <w:p w:rsidR="00F509DC" w:rsidRPr="00F509DC" w:rsidRDefault="00F509DC" w:rsidP="00860313">
      <w:pPr>
        <w:tabs>
          <w:tab w:val="left" w:pos="720"/>
          <w:tab w:val="left" w:pos="4896"/>
        </w:tabs>
        <w:spacing w:line="-240" w:lineRule="auto"/>
        <w:rPr>
          <w:b/>
          <w:color w:val="FF0000"/>
        </w:rPr>
      </w:pPr>
      <w:r w:rsidRPr="00F509DC">
        <w:rPr>
          <w:b/>
          <w:color w:val="FF0000"/>
        </w:rPr>
        <w:t>KDOT amended</w:t>
      </w:r>
      <w:r>
        <w:rPr>
          <w:b/>
          <w:color w:val="FF0000"/>
        </w:rPr>
        <w:t>:</w:t>
      </w:r>
      <w:r w:rsidRPr="00F509DC">
        <w:rPr>
          <w:b/>
          <w:color w:val="FF0000"/>
        </w:rPr>
        <w:t xml:space="preserve"> February 7, 2022</w:t>
      </w:r>
      <w:r w:rsidR="00876667">
        <w:rPr>
          <w:b/>
          <w:color w:val="FF0000"/>
        </w:rPr>
        <w:t xml:space="preserve"> </w:t>
      </w:r>
    </w:p>
    <w:p w:rsidR="00C21F63" w:rsidRDefault="00FB5517" w:rsidP="00C21F63">
      <w:r>
        <w:t>890.01TS</w:t>
      </w:r>
    </w:p>
    <w:p w:rsidR="00FB5517" w:rsidRPr="00AF344A" w:rsidRDefault="00FB5517" w:rsidP="00C21F63"/>
    <w:p w:rsidR="00C21F63" w:rsidRPr="00AF344A" w:rsidRDefault="00C21F63" w:rsidP="00C21F63">
      <w:r w:rsidRPr="00AF344A">
        <w:t>Revise Section 890 of the Standard Specifications to read:</w:t>
      </w:r>
    </w:p>
    <w:p w:rsidR="00C21F63" w:rsidRDefault="00C21F63" w:rsidP="00C21F63"/>
    <w:p w:rsidR="00C21F63" w:rsidRPr="00197928" w:rsidRDefault="00C21F63" w:rsidP="00C21F63">
      <w:pPr>
        <w:rPr>
          <w:u w:val="single"/>
        </w:rPr>
      </w:pPr>
      <w:r w:rsidRPr="00197928">
        <w:rPr>
          <w:u w:val="single"/>
        </w:rPr>
        <w:t>Description.</w:t>
      </w:r>
    </w:p>
    <w:p w:rsidR="00C21F63" w:rsidRPr="00A85A8D" w:rsidRDefault="00C21F63" w:rsidP="00C21F63">
      <w:r w:rsidRPr="00A85A8D">
        <w:t>This work shall consist of furnishing, installing, maintaining, and removing a temporary traffic signal installation as shown on the plans</w:t>
      </w:r>
      <w:r>
        <w:t>, including but not limited to temporary signal heads, emergency vehicle priority systems, interconnect</w:t>
      </w:r>
      <w:r w:rsidR="00EE785D">
        <w:t>, vehicle detectors, uninterrupta</w:t>
      </w:r>
      <w:r>
        <w:t>ble power supply, and signing.  Temporary traffic signal controllers and cabinets interconnected to railroad traffic control devices shall be new.  When temporary traffic signals will be operating within a county or local agency Traffic Management System, the equipment must be NTCIP compliant and compatible with the current operating requirements of the Traffic Management System.</w:t>
      </w:r>
    </w:p>
    <w:p w:rsidR="00C21F63" w:rsidRDefault="00C21F63" w:rsidP="00C21F63"/>
    <w:p w:rsidR="00C21F63" w:rsidRPr="002D3FB0" w:rsidRDefault="00C21F63" w:rsidP="00C21F63">
      <w:pPr>
        <w:rPr>
          <w:u w:val="single"/>
        </w:rPr>
      </w:pPr>
      <w:r w:rsidRPr="002D3FB0">
        <w:rPr>
          <w:u w:val="single"/>
        </w:rPr>
        <w:t>General.</w:t>
      </w:r>
    </w:p>
    <w:p w:rsidR="00EC19C2" w:rsidRPr="00AF344A" w:rsidRDefault="00EC19C2" w:rsidP="00EC19C2">
      <w:r w:rsidRPr="00372BC8">
        <w:rPr>
          <w:szCs w:val="22"/>
        </w:rPr>
        <w:t xml:space="preserve">Only an approved </w:t>
      </w:r>
      <w:r w:rsidR="004D05D3">
        <w:rPr>
          <w:szCs w:val="22"/>
        </w:rPr>
        <w:t xml:space="preserve">controller </w:t>
      </w:r>
      <w:r w:rsidR="00211C2C">
        <w:rPr>
          <w:szCs w:val="22"/>
        </w:rPr>
        <w:t>equipment supplier</w:t>
      </w:r>
      <w:r w:rsidRPr="00372BC8">
        <w:rPr>
          <w:szCs w:val="22"/>
        </w:rPr>
        <w:t xml:space="preserve"> will be allowed to assemble</w:t>
      </w:r>
      <w:r w:rsidR="00211C2C">
        <w:rPr>
          <w:szCs w:val="22"/>
        </w:rPr>
        <w:t xml:space="preserve"> </w:t>
      </w:r>
      <w:r w:rsidR="004D05D3">
        <w:rPr>
          <w:szCs w:val="22"/>
        </w:rPr>
        <w:t>te</w:t>
      </w:r>
      <w:r w:rsidRPr="00372BC8">
        <w:rPr>
          <w:szCs w:val="22"/>
        </w:rPr>
        <w:t>mporary traffic signal</w:t>
      </w:r>
      <w:r w:rsidRPr="00AF344A">
        <w:t xml:space="preserve"> </w:t>
      </w:r>
      <w:r w:rsidR="004D05D3">
        <w:t>and</w:t>
      </w:r>
      <w:r w:rsidRPr="00AF344A">
        <w:t xml:space="preserve"> railroad traffic signal cabinet.  </w:t>
      </w:r>
      <w:r w:rsidR="004D05D3">
        <w:t xml:space="preserve">Traffic signal inspection and TURN-ON shall be according to 800.01TS TRAFFIC SIGNAL GENERAL REQUIREMENTS special provision. </w:t>
      </w:r>
    </w:p>
    <w:p w:rsidR="00C21F63" w:rsidRPr="00AF344A" w:rsidRDefault="00C21F63" w:rsidP="00C21F63"/>
    <w:p w:rsidR="00C21F63" w:rsidRPr="002003CE" w:rsidRDefault="00C21F63" w:rsidP="00C21F63">
      <w:r w:rsidRPr="002003CE">
        <w:t>Construction Requirements.</w:t>
      </w:r>
    </w:p>
    <w:p w:rsidR="00C21F63" w:rsidRPr="00AF344A" w:rsidRDefault="00C21F63" w:rsidP="00C21F63">
      <w:pPr>
        <w:ind w:left="1080" w:hanging="360"/>
      </w:pPr>
      <w:r w:rsidRPr="00AF344A">
        <w:t>(a)</w:t>
      </w:r>
      <w:r w:rsidRPr="00AF344A">
        <w:tab/>
        <w:t xml:space="preserve">Controllers. </w:t>
      </w:r>
    </w:p>
    <w:p w:rsidR="00C21F63" w:rsidRPr="00AF344A" w:rsidRDefault="00C21F63" w:rsidP="00C21F63">
      <w:pPr>
        <w:ind w:left="1440" w:hanging="360"/>
      </w:pPr>
    </w:p>
    <w:p w:rsidR="00C21F63" w:rsidRPr="00AF344A" w:rsidRDefault="00C21F63" w:rsidP="00C21F63">
      <w:pPr>
        <w:ind w:left="1440" w:hanging="360"/>
      </w:pPr>
      <w:r w:rsidRPr="00AF344A">
        <w:t>1.</w:t>
      </w:r>
      <w:r w:rsidRPr="00AF344A">
        <w:tab/>
        <w:t xml:space="preserve">Only controllers supplied by one of the District approved closed loop equipment </w:t>
      </w:r>
      <w:r w:rsidR="00211C2C">
        <w:t>supplier</w:t>
      </w:r>
      <w:r w:rsidRPr="00AF344A">
        <w:t xml:space="preserve"> will be approved for use at temporary signal locations.  All controllers used for temporary traffic signals shall be fully actuated NEMA microprocessor based with RS232 data entry ports compatible with existing monitoring software approved by IDOT District 1, installed in NEMA TS2 cabinets with 8 phase back panels, capable of supplying 255 seconds of cycle length and individual phase length settings up to 99 seconds.  On projects with one lane open and </w:t>
      </w:r>
      <w:proofErr w:type="gramStart"/>
      <w:r w:rsidRPr="00AF344A">
        <w:t>two way</w:t>
      </w:r>
      <w:proofErr w:type="gramEnd"/>
      <w:r w:rsidRPr="00AF344A">
        <w:t xml:space="preserve"> traffic flow, such as bridge deck repairs, the temporary signal controller shall be capable of providing an adjustable all red clearance setting of up to 30 seconds in length.  All controllers used for temporary traffic signals shall meet or exceed the requirements of Section 857 of the Standard Specifications with regards to internal time base coordination and preemption.</w:t>
      </w:r>
      <w:r>
        <w:t xml:space="preserve">  All railroad interconnected temporary controllers and cabinets shall be new and shall satisfy the requirements of Article 857.02 of the Standard Specifications</w:t>
      </w:r>
      <w:r w:rsidR="00CE1FC5">
        <w:t xml:space="preserve"> and</w:t>
      </w:r>
      <w:r>
        <w:t xml:space="preserve"> as modified herein.</w:t>
      </w:r>
    </w:p>
    <w:p w:rsidR="00C21F63" w:rsidRPr="00AF344A" w:rsidRDefault="00C21F63" w:rsidP="00C21F63">
      <w:pPr>
        <w:ind w:left="1440" w:hanging="360"/>
      </w:pPr>
    </w:p>
    <w:p w:rsidR="00C21F63" w:rsidRPr="00AF344A" w:rsidRDefault="00C21F63" w:rsidP="00C21F63">
      <w:pPr>
        <w:ind w:left="1440" w:hanging="360"/>
      </w:pPr>
      <w:r w:rsidRPr="00AF344A">
        <w:t>2.</w:t>
      </w:r>
      <w:r w:rsidRPr="00AF344A">
        <w:tab/>
      </w:r>
      <w:r>
        <w:t xml:space="preserve">Only control equipment, including controller cabinet and peripheral equipment, supplied by one of the District approved closed loop equipment </w:t>
      </w:r>
      <w:r w:rsidR="00211C2C">
        <w:t>suppliers</w:t>
      </w:r>
      <w:r>
        <w:t xml:space="preserve"> will be approved for use at temporary traffic signal locations.  </w:t>
      </w:r>
      <w:r w:rsidRPr="00197928">
        <w:t xml:space="preserve">All control equipment for the temporary traffic signal(s) shall be furnished by the Contractor unless otherwise stated in the plans.  On projects with multiple temporary traffic signal installations, all controllers shall be the same manufacturer brand and model </w:t>
      </w:r>
      <w:r w:rsidRPr="00197928">
        <w:lastRenderedPageBreak/>
        <w:t xml:space="preserve">number with </w:t>
      </w:r>
      <w:r w:rsidR="00F635BF">
        <w:t>the latest</w:t>
      </w:r>
      <w:r w:rsidR="00F635BF" w:rsidRPr="00197928">
        <w:t xml:space="preserve"> </w:t>
      </w:r>
      <w:r w:rsidR="00F635BF">
        <w:t xml:space="preserve">version </w:t>
      </w:r>
      <w:r w:rsidRPr="00197928">
        <w:t>software installed</w:t>
      </w:r>
      <w:r w:rsidR="00F635BF">
        <w:t xml:space="preserve"> at the time of the signal TURN-ON</w:t>
      </w:r>
      <w:r w:rsidRPr="00AF344A">
        <w:t>.</w:t>
      </w:r>
    </w:p>
    <w:p w:rsidR="00C21F63" w:rsidRPr="00AF344A" w:rsidRDefault="00C21F63" w:rsidP="00C21F63">
      <w:pPr>
        <w:pStyle w:val="DefaultText"/>
        <w:rPr>
          <w:sz w:val="22"/>
        </w:rPr>
      </w:pPr>
    </w:p>
    <w:p w:rsidR="00C21F63" w:rsidRPr="00AF344A" w:rsidRDefault="00C21F63" w:rsidP="00C21F63">
      <w:pPr>
        <w:ind w:left="1080" w:hanging="360"/>
      </w:pPr>
      <w:r w:rsidRPr="00AF344A">
        <w:t>(b)</w:t>
      </w:r>
      <w:r w:rsidRPr="00AF344A">
        <w:tab/>
        <w:t xml:space="preserve">Cabinets.  All temporary traffic signal cabinets shall have a closed bottom made of aluminum alloy.  The bottom shall be sealed along the entire perimeter of the cabinet base to ensure a water, dust and insect-proof seal.  The bottom shall provide a minimum of two (2) </w:t>
      </w:r>
      <w:proofErr w:type="gramStart"/>
      <w:r w:rsidRPr="00AF344A">
        <w:t>4 inch</w:t>
      </w:r>
      <w:proofErr w:type="gramEnd"/>
      <w:r w:rsidRPr="00AF344A">
        <w:t xml:space="preserve"> (100 mm) diameter holes to run the electric cables through.  The </w:t>
      </w:r>
      <w:proofErr w:type="gramStart"/>
      <w:r w:rsidRPr="00AF344A">
        <w:t>4 inch</w:t>
      </w:r>
      <w:proofErr w:type="gramEnd"/>
      <w:r w:rsidRPr="00AF344A">
        <w:t xml:space="preserve"> (100 mm) diameter holes shall have a bushing installed to protect the electric cables and shall be sealed after the electric cables are installed.</w:t>
      </w:r>
    </w:p>
    <w:p w:rsidR="00C21F63" w:rsidRPr="00AF344A" w:rsidRDefault="00C21F63" w:rsidP="00C21F63">
      <w:pPr>
        <w:pStyle w:val="DefaultText"/>
        <w:rPr>
          <w:sz w:val="22"/>
        </w:rPr>
      </w:pPr>
    </w:p>
    <w:p w:rsidR="00C21F63" w:rsidRPr="00AF344A" w:rsidRDefault="00C21F63" w:rsidP="00C21F63">
      <w:pPr>
        <w:ind w:left="1080" w:hanging="360"/>
      </w:pPr>
      <w:r w:rsidRPr="00AF344A">
        <w:t>(c)</w:t>
      </w:r>
      <w:r w:rsidRPr="00AF344A">
        <w:tab/>
        <w:t>Grounding. Grounding shall be provided for the temporary traffic signal cabinet meeting or exceeding the applicable portions of the National Electrical Code, Section 80</w:t>
      </w:r>
      <w:r>
        <w:t>6</w:t>
      </w:r>
      <w:r w:rsidRPr="00AF344A">
        <w:t xml:space="preserve"> of the Standard Specifications and shall meet the requirements </w:t>
      </w:r>
      <w:r w:rsidR="00870A94">
        <w:t>of the 806.01TS GROUNDING OF TRAFFIC SIGNAL SYSTEMS special provision.</w:t>
      </w:r>
    </w:p>
    <w:p w:rsidR="00C21F63" w:rsidRDefault="00C21F63" w:rsidP="00C21F63">
      <w:pPr>
        <w:pStyle w:val="DefaultText"/>
        <w:ind w:left="1080" w:hanging="360"/>
        <w:rPr>
          <w:sz w:val="22"/>
        </w:rPr>
      </w:pPr>
    </w:p>
    <w:p w:rsidR="00C21F63" w:rsidRPr="00AF344A" w:rsidRDefault="00C21F63" w:rsidP="00C21F63">
      <w:pPr>
        <w:ind w:left="1080" w:hanging="360"/>
      </w:pPr>
      <w:r w:rsidRPr="00AF344A">
        <w:t>(d)</w:t>
      </w:r>
      <w:r w:rsidRPr="00AF344A">
        <w:tab/>
        <w:t xml:space="preserve">Traffic Signal Heads. All traffic signal sections </w:t>
      </w:r>
      <w:r w:rsidR="003A264E">
        <w:t xml:space="preserve">shall be </w:t>
      </w:r>
      <w:r w:rsidR="003A264E" w:rsidRPr="00AF344A">
        <w:t>12 inches (300 mm)</w:t>
      </w:r>
      <w:r w:rsidR="003A264E">
        <w:t>.   P</w:t>
      </w:r>
      <w:r w:rsidRPr="00AF344A">
        <w:t>edestrian signal sections shall be</w:t>
      </w:r>
      <w:r w:rsidR="003A264E">
        <w:t xml:space="preserve"> </w:t>
      </w:r>
      <w:proofErr w:type="gramStart"/>
      <w:r w:rsidR="003A264E">
        <w:t>16 inch</w:t>
      </w:r>
      <w:proofErr w:type="gramEnd"/>
      <w:r w:rsidR="003A264E">
        <w:t xml:space="preserve"> (406mm) x 18 inch (457mm)</w:t>
      </w:r>
      <w:r w:rsidRPr="00AF344A">
        <w:t xml:space="preserve">.  Traffic signal sections shall be LED with expandable view, unless otherwise approved by the Engineer.  </w:t>
      </w:r>
      <w:r>
        <w:t xml:space="preserve">Pedestrian signal heads shall be Light Emitting Diode (LED) Pedestrian Countdown Signal Heads except when a temporary traffic signal is installed at an intersection interconnected with a railroad grade crossing.  When a temporary traffic signal is installed at an intersection interconnected with a railroad grade crossing, Light Emitting Diode (LED) Pedestrian Signal Heads shall be furnished.  </w:t>
      </w:r>
      <w:r w:rsidRPr="00AF344A">
        <w:t xml:space="preserve">The temporary traffic signal heads shall be placed as indicated on the temporary traffic signal plan or as directed by the Engineer.  </w:t>
      </w:r>
      <w:r w:rsidR="00A63487">
        <w:t>If no traffic staging is in place or will not be staged on the day of the turn on, the temporary traffic signal shall have the signal head displays, signal head placements and controller phasing match the existing traffic signal</w:t>
      </w:r>
      <w:r w:rsidR="003A264E">
        <w:t xml:space="preserve"> or shall be as directed by the engineer</w:t>
      </w:r>
      <w:r w:rsidR="00A63487">
        <w:t xml:space="preserve">. </w:t>
      </w:r>
      <w:r w:rsidRPr="00AF344A">
        <w:t>The Contractor shall furnish enough extra cable length to relocate heads to any position on the span wire or at locations illustrated on the plans for construction staging.  The temporary traffic signal shall remain in operation during all signal head relocations.  Each temporary traffic signal head shall have its own cable from the controller cabinet to the signal head.</w:t>
      </w:r>
    </w:p>
    <w:p w:rsidR="00C21F63" w:rsidRDefault="00C21F63" w:rsidP="00C21F63">
      <w:pPr>
        <w:tabs>
          <w:tab w:val="left" w:pos="1080"/>
        </w:tabs>
        <w:ind w:left="1080" w:hanging="360"/>
      </w:pPr>
    </w:p>
    <w:p w:rsidR="00C21F63" w:rsidRPr="00AF344A" w:rsidRDefault="00C21F63" w:rsidP="00C21F63">
      <w:pPr>
        <w:tabs>
          <w:tab w:val="left" w:pos="1080"/>
        </w:tabs>
        <w:ind w:left="1080" w:hanging="360"/>
      </w:pPr>
      <w:r w:rsidRPr="00AF344A">
        <w:t>(e)</w:t>
      </w:r>
      <w:r w:rsidRPr="00AF344A">
        <w:tab/>
        <w:t xml:space="preserve">Interconnect. </w:t>
      </w:r>
    </w:p>
    <w:p w:rsidR="00C21F63" w:rsidRPr="00AF344A" w:rsidRDefault="00C21F63" w:rsidP="00C21F63">
      <w:pPr>
        <w:tabs>
          <w:tab w:val="left" w:pos="1080"/>
        </w:tabs>
        <w:ind w:left="1080" w:hanging="360"/>
      </w:pPr>
      <w:r w:rsidRPr="00AF344A">
        <w:tab/>
      </w:r>
    </w:p>
    <w:p w:rsidR="00C21F63" w:rsidRDefault="00C21F63" w:rsidP="00C21F63">
      <w:pPr>
        <w:ind w:left="1440" w:hanging="360"/>
      </w:pPr>
      <w:r>
        <w:t>1.</w:t>
      </w:r>
      <w:r>
        <w:tab/>
      </w:r>
      <w:r w:rsidRPr="00AF344A">
        <w:t>Temporary traffic signal interconnect shall be provided using</w:t>
      </w:r>
      <w:r w:rsidR="008C788D">
        <w:t xml:space="preserve"> </w:t>
      </w:r>
      <w:r w:rsidRPr="00AF344A">
        <w:t xml:space="preserve">fiber optic cable or wireless interconnect technology as specified in the plans.  </w:t>
      </w:r>
      <w:r>
        <w:t xml:space="preserve">The Contractor may request, in writing, to substitute the fiber optic temporary interconnect indicated in the contract documents with a wireless interconnect.  The Contractor must provide assurances that the radio device will operate properly at all times and during all construction staging.  If approved for use by the Engineer, the Contractor shall submit marked-up traffic signal plans indicating locations of radios and antennas and installation details.  </w:t>
      </w:r>
      <w:r w:rsidRPr="00AF344A">
        <w:rPr>
          <w:rFonts w:cs="Arial"/>
          <w:szCs w:val="22"/>
        </w:rPr>
        <w:t>If wireless interconnect is use</w:t>
      </w:r>
      <w:r>
        <w:rPr>
          <w:rFonts w:cs="Arial"/>
          <w:szCs w:val="22"/>
        </w:rPr>
        <w:t>d</w:t>
      </w:r>
      <w:r w:rsidRPr="00AF344A">
        <w:rPr>
          <w:rFonts w:cs="Arial"/>
          <w:szCs w:val="22"/>
        </w:rPr>
        <w:t xml:space="preserve">, and in the opinion of the engineer, it is not viable, or if it fails during testing or operations, the Contractor shall be responsible for installing all necessary poles, </w:t>
      </w:r>
      <w:r w:rsidRPr="00AF344A">
        <w:rPr>
          <w:rFonts w:cs="Arial"/>
          <w:szCs w:val="22"/>
        </w:rPr>
        <w:lastRenderedPageBreak/>
        <w:t>fiber optic cable, and other infrastructure for providing temporary fiber optic interconnect at no cost to the contract.</w:t>
      </w:r>
    </w:p>
    <w:p w:rsidR="00C21F63" w:rsidRDefault="00C21F63" w:rsidP="00C21F63">
      <w:pPr>
        <w:tabs>
          <w:tab w:val="left" w:pos="1080"/>
        </w:tabs>
        <w:ind w:left="1800" w:hanging="360"/>
      </w:pPr>
    </w:p>
    <w:p w:rsidR="00C21F63" w:rsidRPr="00AF344A" w:rsidRDefault="00C21F63" w:rsidP="00C21F63">
      <w:pPr>
        <w:ind w:left="1440" w:hanging="360"/>
      </w:pPr>
      <w:r>
        <w:t>2.</w:t>
      </w:r>
      <w:r>
        <w:tab/>
      </w:r>
      <w:r w:rsidRPr="00AF344A">
        <w:t xml:space="preserve">The existing system interconnect </w:t>
      </w:r>
      <w:r>
        <w:t xml:space="preserve">and phone lines are </w:t>
      </w:r>
      <w:r w:rsidRPr="00AF344A">
        <w:t>to be maintained as part of the Temporary Traffic Signal Installation specified for on the plan.  The interconnect</w:t>
      </w:r>
      <w:r w:rsidR="003A264E">
        <w:t>,</w:t>
      </w:r>
      <w:r w:rsidRPr="00AF344A">
        <w:t xml:space="preserve"> </w:t>
      </w:r>
      <w:r w:rsidR="0016389B">
        <w:t xml:space="preserve">including any required fiber splices and terminations, </w:t>
      </w:r>
      <w:r w:rsidRPr="00AF344A">
        <w:t xml:space="preserve">shall be installed into the temporary controller cabinet as per the notes or details on the plans.  All labor and equipment required to install and maintain the existing interconnect as part of the Temporary Traffic Signal Installation shall be included in the </w:t>
      </w:r>
      <w:r w:rsidR="0055537C">
        <w:t>cost of</w:t>
      </w:r>
      <w:r w:rsidR="0055537C" w:rsidRPr="00AF344A">
        <w:t xml:space="preserve"> </w:t>
      </w:r>
      <w:r w:rsidR="0055537C">
        <w:t>TEMPORARY TRAFFIC SIGNAL INSTALLATION</w:t>
      </w:r>
      <w:r w:rsidRPr="00AF344A">
        <w:t>. When shown in the plans, temporary traffic signal interconnect equipment shall be furnished and installed.  The temporary traffic signal interconnect shall maintain interconnect communications throughout the entire signal system for the duration of the project.</w:t>
      </w:r>
      <w:r w:rsidR="00232C62">
        <w:t xml:space="preserve">  Any temporary signal within an existing closed loop traffic signal system shall be interconnected to that system using similar brand control equipment at no additional cost to the contract.</w:t>
      </w:r>
      <w:r w:rsidRPr="00AF344A">
        <w:t xml:space="preserve">  </w:t>
      </w:r>
    </w:p>
    <w:p w:rsidR="00C21F63" w:rsidRPr="00AF344A" w:rsidRDefault="00C21F63" w:rsidP="00C21F63">
      <w:pPr>
        <w:tabs>
          <w:tab w:val="left" w:pos="1080"/>
          <w:tab w:val="left" w:pos="8621"/>
        </w:tabs>
        <w:ind w:left="1080"/>
      </w:pPr>
    </w:p>
    <w:p w:rsidR="00C21F63" w:rsidRPr="00AF344A" w:rsidRDefault="00C21F63" w:rsidP="00C21F63">
      <w:pPr>
        <w:ind w:left="1440" w:hanging="360"/>
      </w:pPr>
      <w:r>
        <w:t>3.</w:t>
      </w:r>
      <w:r>
        <w:tab/>
      </w:r>
      <w:r w:rsidRPr="00AF344A">
        <w:t xml:space="preserve">Temporary wireless interconnect. The radio interconnect system shall be compatible with Eagle or </w:t>
      </w:r>
      <w:proofErr w:type="spellStart"/>
      <w:r w:rsidRPr="00AF344A">
        <w:t>Econolite</w:t>
      </w:r>
      <w:proofErr w:type="spellEnd"/>
      <w:r w:rsidRPr="00AF344A">
        <w:t xml:space="preserve"> controller closed loop systems.  </w:t>
      </w:r>
      <w:r>
        <w:t xml:space="preserve">This </w:t>
      </w:r>
      <w:r w:rsidR="0016389B">
        <w:t xml:space="preserve">work </w:t>
      </w:r>
      <w:r>
        <w:t xml:space="preserve">shall include all temporary wireless interconnect components, at the adjacent existing traffic signal(s) to provide a completely operational closed loop system.  </w:t>
      </w:r>
      <w:r w:rsidRPr="00AF344A">
        <w:t xml:space="preserve">This </w:t>
      </w:r>
      <w:r w:rsidR="0016389B">
        <w:t xml:space="preserve">work </w:t>
      </w:r>
      <w:r w:rsidRPr="00AF344A">
        <w:t xml:space="preserve">shall include all materials, labor and testing to provide the completely operational closed loop system as shown on the plans.  The radio interconnect system shall include the following components:  </w:t>
      </w:r>
    </w:p>
    <w:p w:rsidR="00C21F63" w:rsidRPr="00AF344A" w:rsidRDefault="00C21F63" w:rsidP="00C21F63"/>
    <w:p w:rsidR="00C21F63" w:rsidRPr="00AF344A" w:rsidRDefault="00C21F63" w:rsidP="00C21F63">
      <w:pPr>
        <w:tabs>
          <w:tab w:val="num" w:pos="2070"/>
        </w:tabs>
        <w:ind w:left="2070" w:hanging="270"/>
      </w:pPr>
      <w:r>
        <w:t>a.</w:t>
      </w:r>
      <w:r>
        <w:tab/>
      </w:r>
      <w:r w:rsidRPr="00AF344A">
        <w:t xml:space="preserve">Rack or Shelf Mounted RS-232 Frequency Hopping Spread Spectrum (FHSS) Radio </w:t>
      </w:r>
    </w:p>
    <w:p w:rsidR="00C21F63" w:rsidRPr="00AF344A" w:rsidRDefault="00C21F63" w:rsidP="00C21F63">
      <w:pPr>
        <w:tabs>
          <w:tab w:val="num" w:pos="2070"/>
        </w:tabs>
        <w:ind w:left="2070" w:hanging="270"/>
      </w:pPr>
      <w:r>
        <w:t>b.</w:t>
      </w:r>
      <w:r>
        <w:tab/>
      </w:r>
      <w:r w:rsidRPr="00AF344A">
        <w:t>Software for Radio Configuration (Configure Frequency and Hopping Patterns)</w:t>
      </w:r>
    </w:p>
    <w:p w:rsidR="00C21F63" w:rsidRPr="00AF344A" w:rsidRDefault="00C21F63" w:rsidP="00C21F63">
      <w:pPr>
        <w:tabs>
          <w:tab w:val="num" w:pos="2070"/>
        </w:tabs>
        <w:ind w:left="2070" w:hanging="270"/>
      </w:pPr>
      <w:r>
        <w:t>c.</w:t>
      </w:r>
      <w:r>
        <w:tab/>
      </w:r>
      <w:r w:rsidRPr="00AF344A">
        <w:t>Antennas (Omni Directional or Yagi Directional)</w:t>
      </w:r>
    </w:p>
    <w:p w:rsidR="00C21F63" w:rsidRPr="00AF344A" w:rsidRDefault="00C21F63" w:rsidP="00C21F63">
      <w:pPr>
        <w:tabs>
          <w:tab w:val="num" w:pos="2070"/>
        </w:tabs>
        <w:ind w:left="2070" w:hanging="270"/>
      </w:pPr>
      <w:r>
        <w:t>d.</w:t>
      </w:r>
      <w:r>
        <w:tab/>
      </w:r>
      <w:r w:rsidRPr="00AF344A">
        <w:t>Antenna Cables, LMR400, Low Loss.  Max. 100-ft from controller cabinet to antenna</w:t>
      </w:r>
    </w:p>
    <w:p w:rsidR="00C21F63" w:rsidRPr="00AF344A" w:rsidRDefault="00C21F63" w:rsidP="00C21F63">
      <w:pPr>
        <w:tabs>
          <w:tab w:val="num" w:pos="2070"/>
        </w:tabs>
        <w:ind w:left="2070" w:hanging="270"/>
      </w:pPr>
      <w:r>
        <w:t>e.</w:t>
      </w:r>
      <w:r>
        <w:tab/>
      </w:r>
      <w:r w:rsidRPr="00AF344A">
        <w:t>Brackets, Mounting Hardware, and Accessories Required for Installation</w:t>
      </w:r>
    </w:p>
    <w:p w:rsidR="00C21F63" w:rsidRPr="00AF344A" w:rsidRDefault="00C21F63" w:rsidP="00C21F63">
      <w:pPr>
        <w:tabs>
          <w:tab w:val="num" w:pos="2070"/>
        </w:tabs>
        <w:ind w:left="2070" w:hanging="270"/>
      </w:pPr>
      <w:r>
        <w:t>f.</w:t>
      </w:r>
      <w:r>
        <w:tab/>
      </w:r>
      <w:r w:rsidRPr="00AF344A">
        <w:t>RS232 Data Cable for Connection from the radio to the local or master controller</w:t>
      </w:r>
    </w:p>
    <w:p w:rsidR="00C21F63" w:rsidRPr="00AF344A" w:rsidRDefault="00C21F63" w:rsidP="00C21F63">
      <w:pPr>
        <w:tabs>
          <w:tab w:val="num" w:pos="2070"/>
        </w:tabs>
        <w:ind w:left="2070" w:hanging="270"/>
      </w:pPr>
      <w:r>
        <w:t>g.</w:t>
      </w:r>
      <w:r>
        <w:tab/>
      </w:r>
      <w:r w:rsidRPr="00AF344A">
        <w:t>All other components required for a fully functional radio interconnect system</w:t>
      </w:r>
    </w:p>
    <w:p w:rsidR="00C21F63" w:rsidRPr="00AF344A" w:rsidRDefault="00C21F63" w:rsidP="00C21F63"/>
    <w:p w:rsidR="00C21F63" w:rsidRPr="00AF344A" w:rsidRDefault="00C21F63" w:rsidP="00C21F63">
      <w:pPr>
        <w:ind w:left="1800"/>
      </w:pPr>
      <w:r w:rsidRPr="00AF344A">
        <w:t xml:space="preserve">All controller cabinet modifications and other modifications to existing equipment that are required for the installation of the radio interconnect system components shall be included in </w:t>
      </w:r>
      <w:r w:rsidR="0055537C">
        <w:t>the cost of TEMPORARY TRAFFIC SIGNAL INSTALLATION.</w:t>
      </w:r>
    </w:p>
    <w:p w:rsidR="00C21F63" w:rsidRPr="00AF344A" w:rsidRDefault="00C21F63" w:rsidP="00C21F63">
      <w:pPr>
        <w:ind w:left="1800"/>
      </w:pPr>
    </w:p>
    <w:p w:rsidR="00C21F63" w:rsidRPr="00AF344A" w:rsidRDefault="00C21F63" w:rsidP="00C21F63">
      <w:pPr>
        <w:ind w:left="1800"/>
      </w:pPr>
      <w:r w:rsidRPr="00AF344A">
        <w:t xml:space="preserve">The radio interconnect system may operate at 900Mhz (902-928) or 2.4 </w:t>
      </w:r>
      <w:proofErr w:type="spellStart"/>
      <w:r w:rsidRPr="00AF344A">
        <w:t>Ghz</w:t>
      </w:r>
      <w:proofErr w:type="spellEnd"/>
      <w:r w:rsidRPr="00AF344A">
        <w:t xml:space="preserve"> depending on the results of a site survey.  The telemetry shall have an </w:t>
      </w:r>
      <w:r w:rsidRPr="00AF344A">
        <w:lastRenderedPageBreak/>
        <w:t>acceptable rate of transmission errors, time outs, etc. comparable to that of a hardwire system.</w:t>
      </w:r>
    </w:p>
    <w:p w:rsidR="00C21F63" w:rsidRPr="00AF344A" w:rsidRDefault="00C21F63" w:rsidP="00C21F63">
      <w:pPr>
        <w:ind w:left="1800"/>
      </w:pPr>
    </w:p>
    <w:p w:rsidR="00C21F63" w:rsidRPr="00AF344A" w:rsidRDefault="00C21F63" w:rsidP="00C21F63">
      <w:pPr>
        <w:ind w:left="1800"/>
      </w:pPr>
      <w:r w:rsidRPr="00AF344A">
        <w:t xml:space="preserve">The proposed </w:t>
      </w:r>
      <w:r w:rsidR="0055537C">
        <w:t xml:space="preserve">or existing </w:t>
      </w:r>
      <w:r w:rsidRPr="00AF344A">
        <w:t>master controller and telemetry module shall be configured for use with the radio interconnect at a minimum rate of 9600 baud.</w:t>
      </w:r>
    </w:p>
    <w:p w:rsidR="00C21F63" w:rsidRPr="00AF344A" w:rsidRDefault="00C21F63" w:rsidP="00C21F63">
      <w:pPr>
        <w:ind w:left="1800"/>
      </w:pPr>
    </w:p>
    <w:p w:rsidR="00C21F63" w:rsidRPr="00AF344A" w:rsidRDefault="00C21F63" w:rsidP="00C21F63">
      <w:pPr>
        <w:ind w:left="1800"/>
      </w:pPr>
      <w:r w:rsidRPr="00AF344A">
        <w:t xml:space="preserve">The radio interconnect system shall include all other components required for a complete and fully functional telemetry system and shall be installed in accordance to the </w:t>
      </w:r>
      <w:r w:rsidR="00211C2C">
        <w:t>vendors</w:t>
      </w:r>
      <w:r w:rsidRPr="00AF344A">
        <w:t xml:space="preserve"> recommendations.</w:t>
      </w:r>
    </w:p>
    <w:p w:rsidR="00C21F63" w:rsidRPr="00AF344A" w:rsidRDefault="00C21F63" w:rsidP="00C21F63">
      <w:pPr>
        <w:ind w:left="1800"/>
      </w:pPr>
    </w:p>
    <w:p w:rsidR="00C21F63" w:rsidRPr="00AF344A" w:rsidRDefault="00C21F63" w:rsidP="00C21F63">
      <w:pPr>
        <w:ind w:left="1080" w:hanging="360"/>
      </w:pPr>
      <w:r w:rsidRPr="00AF344A">
        <w:t>(f)</w:t>
      </w:r>
      <w:r w:rsidRPr="00AF344A">
        <w:tab/>
        <w:t xml:space="preserve">Emergency Vehicle Pre-Emption. All emergency vehicle preemption equipment (light detectors, light detector amplifiers, confirmation beacons, etc.) as shown on the temporary traffic signal plans shall be provided by the Contractor.  It shall be the Contractor's responsibility to contact the municipality or fire district to verify the brand of emergency vehicle preemption equipment to be installed prior to the contract bidding.  The equipment must be completely compatible with all components of the equipment currently in use by the Agency.  All light operated systems shall operate at a uniform rate of 14.035 </w:t>
      </w:r>
      <w:proofErr w:type="spellStart"/>
      <w:r w:rsidRPr="00AF344A">
        <w:t>hz</w:t>
      </w:r>
      <w:proofErr w:type="spellEnd"/>
      <w:r w:rsidRPr="00AF344A">
        <w:t xml:space="preserve"> ±0.002, or as otherwise required by the Engineer, and provide compatible operation with other light systems currently being operated in the District.  All labor and material required to install and maintain the Emergency Vehicle Preemption installation shall be included in the item Temporary Traffic Signal Installation.</w:t>
      </w:r>
    </w:p>
    <w:p w:rsidR="00C21F63" w:rsidRPr="00AF344A" w:rsidRDefault="00C21F63" w:rsidP="00C21F63">
      <w:pPr>
        <w:pStyle w:val="Default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rPr>
      </w:pPr>
    </w:p>
    <w:p w:rsidR="00C21F63" w:rsidRDefault="00C21F63" w:rsidP="00C21F63">
      <w:pPr>
        <w:ind w:left="1080" w:hanging="360"/>
      </w:pPr>
      <w:r w:rsidRPr="00AF344A">
        <w:t>(g)</w:t>
      </w:r>
      <w:r w:rsidRPr="00AF344A">
        <w:tab/>
        <w:t xml:space="preserve">Vehicle Detection. All temporary traffic signal installations shall have vehicular detection installed </w:t>
      </w:r>
      <w:r w:rsidR="006D5EB3">
        <w:t>at all approaches of the intersection and</w:t>
      </w:r>
      <w:r w:rsidRPr="00AF344A">
        <w:t xml:space="preserve"> as directed by the Engineer.  Pedestrian push buttons shall be provided for all pedestrian signal heads/phases as directed by the Engineer.  </w:t>
      </w:r>
      <w:r>
        <w:t>M</w:t>
      </w:r>
      <w:r w:rsidRPr="00AF344A">
        <w:t>icrowave vehicle sensor</w:t>
      </w:r>
      <w:r>
        <w:t>s</w:t>
      </w:r>
      <w:r w:rsidRPr="00AF344A">
        <w:t xml:space="preserve"> or video vehicle detection system shall be approved by IDOT </w:t>
      </w:r>
      <w:r>
        <w:t>prior to Contractor</w:t>
      </w:r>
      <w:r w:rsidRPr="00AF344A">
        <w:t xml:space="preserve"> furnishing and installing.  The Contractor shall install, wire, and adjust the alignment of the microwave vehicle sensor or video vehicle detection system in accordance to the manufacturer’s recommendations and requirements.  The Contractor shall be responsible for adjusting the alignment of the microwave vehicle sensor or video vehicle detection system for all construction staging changes and for maintaining proper alignment throughout the project.  A</w:t>
      </w:r>
      <w:r w:rsidR="00211C2C">
        <w:t>n</w:t>
      </w:r>
      <w:r w:rsidRPr="00AF344A">
        <w:t xml:space="preserve"> </w:t>
      </w:r>
      <w:r w:rsidR="00211C2C">
        <w:t>equipment supplier</w:t>
      </w:r>
      <w:r w:rsidRPr="00AF344A">
        <w:t xml:space="preserve"> shall be present and assist the contractor in setting up and maintaining the microwave vehicle sensor or video vehicle detection system.  An in-cabinet video monitor shall be provided with all video vehicle detection systems and shall be included in the item Temporary Traffic Signal Installation.</w:t>
      </w:r>
    </w:p>
    <w:p w:rsidR="00C21F63" w:rsidRDefault="00C21F63" w:rsidP="00C21F63"/>
    <w:p w:rsidR="00C21F63" w:rsidRPr="00AF344A" w:rsidRDefault="00C21F63" w:rsidP="00C21F63">
      <w:pPr>
        <w:ind w:left="1080" w:hanging="360"/>
      </w:pPr>
      <w:r>
        <w:t>(h)</w:t>
      </w:r>
      <w:r>
        <w:tab/>
        <w:t>Uninterrupt</w:t>
      </w:r>
      <w:r w:rsidR="00EE785D">
        <w:t>a</w:t>
      </w:r>
      <w:r>
        <w:t>ble Power Supply.  All temporary traffic signal installations shall have Uninterrupt</w:t>
      </w:r>
      <w:r w:rsidR="00EE785D">
        <w:t>a</w:t>
      </w:r>
      <w:r>
        <w:t xml:space="preserve">ble Power Supply (UPS).  The UPS cabinet shall be mounted to the temporary traffic signal cabinet and </w:t>
      </w:r>
      <w:r w:rsidR="00211E6C">
        <w:t>shall be according to the applicable portions of Section 862 of the Standard Specifications and as modified in 862.01TS UNITERRUPTABLE POWER SUPPLY, SPECIAL</w:t>
      </w:r>
      <w:r w:rsidR="000F589A">
        <w:t xml:space="preserve"> </w:t>
      </w:r>
      <w:proofErr w:type="spellStart"/>
      <w:r w:rsidR="000F589A">
        <w:t>S</w:t>
      </w:r>
      <w:r w:rsidR="00211E6C">
        <w:t>pecial</w:t>
      </w:r>
      <w:proofErr w:type="spellEnd"/>
      <w:r w:rsidR="00211E6C">
        <w:t xml:space="preserve"> </w:t>
      </w:r>
      <w:r w:rsidR="000F589A">
        <w:t>P</w:t>
      </w:r>
      <w:r w:rsidR="00211E6C">
        <w:t>rovision.</w:t>
      </w:r>
    </w:p>
    <w:p w:rsidR="00C21F63" w:rsidRPr="00AF344A" w:rsidRDefault="00C21F63" w:rsidP="00C21F63">
      <w:pPr>
        <w:ind w:left="1080" w:hanging="360"/>
      </w:pPr>
    </w:p>
    <w:p w:rsidR="00C21F63" w:rsidRPr="00AF344A" w:rsidRDefault="00C21F63" w:rsidP="00C21F63">
      <w:pPr>
        <w:ind w:left="1080" w:hanging="360"/>
      </w:pPr>
      <w:r w:rsidRPr="00AF344A">
        <w:lastRenderedPageBreak/>
        <w:t>(</w:t>
      </w:r>
      <w:proofErr w:type="spellStart"/>
      <w:r>
        <w:t>i</w:t>
      </w:r>
      <w:proofErr w:type="spellEnd"/>
      <w:r w:rsidRPr="00AF344A">
        <w:t>)</w:t>
      </w:r>
      <w:r w:rsidRPr="00AF344A">
        <w:tab/>
        <w:t>Signs. All existing street name and intersection regulatory signs shall be removed from existing poles and relocated to the temporary signal span wire.  If new mast arm assembly and pole(s) and posts are specified for the permanent signals, the signs shall be relocated to the new equipment at no extra cost.</w:t>
      </w:r>
      <w:r>
        <w:t xml:space="preserve">  Any intersection regulatory signs that are required for the temporary traffic signal shall be provided as shown on the plans or as directed by the Engineer.  Relocation, removing, bagging and installing the regulatory signs for the various construction stages shall be provided as shown on the plans or as directed by the Engineer.</w:t>
      </w:r>
      <w:r w:rsidR="00A014BB">
        <w:t xml:space="preserve">  If Illuminated Street Name Signs exist they shall be taken down and stored by the contractor and reflecting street name signs shall be installed on the temporary traffic signal installation.</w:t>
      </w:r>
    </w:p>
    <w:p w:rsidR="00C21F63" w:rsidRPr="00AF344A" w:rsidRDefault="00C21F63" w:rsidP="00C21F63">
      <w:pPr>
        <w:ind w:left="1080" w:hanging="360"/>
      </w:pPr>
    </w:p>
    <w:p w:rsidR="00C21F63" w:rsidRPr="00AF344A" w:rsidRDefault="00C21F63" w:rsidP="00C21F63">
      <w:pPr>
        <w:ind w:left="1080" w:hanging="360"/>
      </w:pPr>
      <w:r w:rsidRPr="00AF344A">
        <w:t>(</w:t>
      </w:r>
      <w:r>
        <w:t>j</w:t>
      </w:r>
      <w:r w:rsidRPr="00AF344A">
        <w:t>)</w:t>
      </w:r>
      <w:r w:rsidRPr="00AF344A">
        <w:tab/>
        <w:t xml:space="preserve">Energy Charges. The electrical utility energy charges for the operation of the </w:t>
      </w:r>
      <w:r>
        <w:t xml:space="preserve">temporary </w:t>
      </w:r>
      <w:r w:rsidRPr="00AF344A">
        <w:t>traffic signal installation shall be paid for by others if the installation replaces an existing signal.  Otherwise charges shall be paid for under 109.05 of the Standard Specifications.</w:t>
      </w:r>
    </w:p>
    <w:p w:rsidR="00C21F63" w:rsidRPr="00AF344A" w:rsidRDefault="00C21F63" w:rsidP="00C21F63">
      <w:pPr>
        <w:ind w:left="1080" w:hanging="360"/>
      </w:pPr>
    </w:p>
    <w:p w:rsidR="00C21F63" w:rsidRPr="00AF344A" w:rsidRDefault="00C21F63" w:rsidP="00C21F63">
      <w:pPr>
        <w:ind w:left="1080" w:hanging="360"/>
      </w:pPr>
      <w:r w:rsidRPr="00AF344A">
        <w:t>(</w:t>
      </w:r>
      <w:r>
        <w:t>k</w:t>
      </w:r>
      <w:r w:rsidRPr="00AF344A">
        <w:t>)</w:t>
      </w:r>
      <w:r w:rsidRPr="00AF344A">
        <w:tab/>
        <w:t xml:space="preserve">Maintenance. Maintenance shall meet the requirements of the </w:t>
      </w:r>
      <w:r>
        <w:t>Standard</w:t>
      </w:r>
      <w:r w:rsidRPr="00AF344A">
        <w:t xml:space="preserve"> Specifications and </w:t>
      </w:r>
      <w:r w:rsidR="000F589A">
        <w:t xml:space="preserve">850.01TS </w:t>
      </w:r>
      <w:r w:rsidRPr="00AF344A">
        <w:t>MAINTENANCE OF EXISTI</w:t>
      </w:r>
      <w:r>
        <w:t xml:space="preserve">NG TRAFFIC SIGNAL INSTALLATION </w:t>
      </w:r>
      <w:r w:rsidR="000F589A">
        <w:t>Special Provisions</w:t>
      </w:r>
      <w:r>
        <w:t>.</w:t>
      </w:r>
      <w:r w:rsidRPr="00AF344A">
        <w:t xml:space="preserve"> Maintenance of temporary signals and of the existing signals shall be included </w:t>
      </w:r>
      <w:r>
        <w:t>in</w:t>
      </w:r>
      <w:r w:rsidRPr="00AF344A">
        <w:t xml:space="preserve"> the cost of </w:t>
      </w:r>
      <w:r>
        <w:t>the TEMPORARY TRAFFIC SIGNAL INSTALLATION pay</w:t>
      </w:r>
      <w:r w:rsidRPr="00AF344A">
        <w:t xml:space="preserve"> item.  When temporary traffic signals are to be installed at locations where existing signals are presently operating, the Contractor shall be fully responsible for the maintenance of the existing signal installation as soon as he begins any physical work on the Contract or any portion thereof.  In addition, a minimum of seven (7) days prior to assuming maintenance of the existing traffic signal installation(s) under this Contract, the Contractor shall request that the Resident Engineer contact the Bureau of Traffic </w:t>
      </w:r>
      <w:r>
        <w:t xml:space="preserve">Operations </w:t>
      </w:r>
      <w:r w:rsidRPr="00AF344A">
        <w:t>(847) 705-4424 for an inspection of the installation(s).</w:t>
      </w:r>
    </w:p>
    <w:p w:rsidR="00C21F63" w:rsidRPr="00AF344A" w:rsidRDefault="00C21F63" w:rsidP="00C21F63">
      <w:pPr>
        <w:pStyle w:val="Default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rPr>
      </w:pPr>
    </w:p>
    <w:p w:rsidR="00C21F63" w:rsidRPr="00AF344A" w:rsidRDefault="00C21F63" w:rsidP="00C21F63">
      <w:pPr>
        <w:ind w:left="1080" w:hanging="360"/>
      </w:pPr>
      <w:r w:rsidRPr="000E5AB1">
        <w:t>(l)</w:t>
      </w:r>
      <w:r w:rsidRPr="000E5AB1">
        <w:tab/>
        <w:t>Temporary Traffic Signals for Bridge Projects. Temporary Traffic Signals for bridge</w:t>
      </w:r>
      <w:r w:rsidRPr="00AF344A">
        <w:t xml:space="preserve"> projects shall follow the State Standards, Standard Specifications, </w:t>
      </w:r>
      <w:r w:rsidR="000F589A">
        <w:t>Special Provisions</w:t>
      </w:r>
      <w:r w:rsidRPr="00AF344A">
        <w:t xml:space="preserve"> and any plans for Bridge Temporary Traffic Signals included in the plans.  The installation shall meet the </w:t>
      </w:r>
      <w:r>
        <w:t>Standard</w:t>
      </w:r>
      <w:r w:rsidRPr="00AF344A">
        <w:t xml:space="preserve"> Specifications and </w:t>
      </w:r>
      <w:r>
        <w:t xml:space="preserve">all other requirements in this </w:t>
      </w:r>
      <w:r w:rsidRPr="00AF344A">
        <w:t>TEMPORARY TRAFFIC SIGNAL INSTALLATION</w:t>
      </w:r>
      <w:r>
        <w:t xml:space="preserve"> specification.</w:t>
      </w:r>
      <w:r w:rsidRPr="00AF344A">
        <w:t xml:space="preserve">  In </w:t>
      </w:r>
      <w:proofErr w:type="gramStart"/>
      <w:r w:rsidRPr="00AF344A">
        <w:t>addition</w:t>
      </w:r>
      <w:proofErr w:type="gramEnd"/>
      <w:r w:rsidRPr="00AF344A">
        <w:t xml:space="preserve"> all electric cable shall be aerially suspended, at a minimum height of 18 feet (5.5m) on temporary wood poles (Class 5 or better) of 45 feet (13.7 m) minimum height.  The signal heads shall be span wire mounted or bracket mounted to the wood pole or as directed by the Engineer.  The Controller cabinet shall be mounted to the wood pole </w:t>
      </w:r>
      <w:r>
        <w:t xml:space="preserve">as shown in the plans, </w:t>
      </w:r>
      <w:r w:rsidRPr="00AF344A">
        <w:t xml:space="preserve">or as directed by the Engineer.  Microwave vehicle sensors or video vehicle detection </w:t>
      </w:r>
      <w:r>
        <w:t xml:space="preserve">system </w:t>
      </w:r>
      <w:r w:rsidRPr="00AF344A">
        <w:t>may be used in place of detector loops as approved by the Engineer.</w:t>
      </w:r>
    </w:p>
    <w:p w:rsidR="00C21F63" w:rsidRPr="00AF344A" w:rsidRDefault="00C21F63" w:rsidP="00C21F63">
      <w:pPr>
        <w:pStyle w:val="Default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rPr>
      </w:pPr>
    </w:p>
    <w:p w:rsidR="00C21F63" w:rsidRPr="00AF344A" w:rsidRDefault="00C21F63" w:rsidP="00C21F63">
      <w:pPr>
        <w:ind w:left="1080" w:hanging="360"/>
      </w:pPr>
      <w:r>
        <w:t>(m)</w:t>
      </w:r>
      <w:r w:rsidRPr="00AF344A">
        <w:tab/>
        <w:t xml:space="preserve">Temporary Portable Traffic Signal for Bridge Projects. </w:t>
      </w:r>
    </w:p>
    <w:p w:rsidR="00B308E9" w:rsidRPr="00AF344A" w:rsidRDefault="00B308E9" w:rsidP="00C21F63">
      <w:pPr>
        <w:ind w:left="1440" w:hanging="360"/>
      </w:pPr>
    </w:p>
    <w:p w:rsidR="00C21F63" w:rsidRPr="00AF344A" w:rsidRDefault="00B308E9" w:rsidP="00C21F63">
      <w:pPr>
        <w:ind w:left="1440" w:hanging="360"/>
        <w:rPr>
          <w:rFonts w:cs="Arial"/>
          <w:szCs w:val="22"/>
        </w:rPr>
      </w:pPr>
      <w:r>
        <w:t>1</w:t>
      </w:r>
      <w:r w:rsidR="00C21F63" w:rsidRPr="00AF344A">
        <w:t>.</w:t>
      </w:r>
      <w:r w:rsidR="00C21F63" w:rsidRPr="00AF344A">
        <w:tab/>
        <w:t>The controller</w:t>
      </w:r>
      <w:r w:rsidR="0024592A">
        <w:t xml:space="preserve"> </w:t>
      </w:r>
      <w:r w:rsidR="00600B57">
        <w:t xml:space="preserve">and cabinet shall be NEMA type designed for </w:t>
      </w:r>
      <w:r w:rsidR="003666F1">
        <w:t xml:space="preserve">NEMA </w:t>
      </w:r>
      <w:r w:rsidR="0024592A">
        <w:t>TS2 Type 1</w:t>
      </w:r>
      <w:r w:rsidR="00600B57">
        <w:t xml:space="preserve"> operation</w:t>
      </w:r>
      <w:r w:rsidR="0024592A">
        <w:t xml:space="preserve">. </w:t>
      </w:r>
      <w:r w:rsidR="00600B57">
        <w:t xml:space="preserve">Controller and </w:t>
      </w:r>
      <w:r w:rsidR="00C21F63" w:rsidRPr="00AF344A">
        <w:t>LED signal displays</w:t>
      </w:r>
      <w:r w:rsidR="0024592A">
        <w:t xml:space="preserve"> </w:t>
      </w:r>
      <w:r w:rsidR="00C21F63" w:rsidRPr="00AF344A">
        <w:t xml:space="preserve">shall meet the </w:t>
      </w:r>
      <w:r w:rsidR="001A522E">
        <w:t xml:space="preserve">applicable </w:t>
      </w:r>
      <w:r w:rsidR="00C21F63">
        <w:t>Standard</w:t>
      </w:r>
      <w:r w:rsidR="00C21F63" w:rsidRPr="00AF344A">
        <w:t xml:space="preserve"> </w:t>
      </w:r>
      <w:r w:rsidR="00C21F63" w:rsidRPr="00AF344A">
        <w:lastRenderedPageBreak/>
        <w:t xml:space="preserve">Specifications and </w:t>
      </w:r>
      <w:r w:rsidR="00C21F63">
        <w:t xml:space="preserve">all other requirements in this </w:t>
      </w:r>
      <w:r w:rsidR="00C21F63" w:rsidRPr="00AF344A">
        <w:t>TEMPORARY TRAFFIC SIGNAL INSTALLATION</w:t>
      </w:r>
      <w:r w:rsidR="00C21F63">
        <w:t xml:space="preserve"> </w:t>
      </w:r>
      <w:r w:rsidR="001A522E">
        <w:t>special provision</w:t>
      </w:r>
      <w:r w:rsidR="00C21F63">
        <w:t>.</w:t>
      </w:r>
    </w:p>
    <w:p w:rsidR="00C21F63" w:rsidRPr="00AF344A" w:rsidRDefault="00C21F63" w:rsidP="00C21F63">
      <w:pPr>
        <w:ind w:left="1440" w:hanging="360"/>
        <w:rPr>
          <w:rFonts w:cs="Arial"/>
          <w:szCs w:val="22"/>
        </w:rPr>
      </w:pPr>
    </w:p>
    <w:p w:rsidR="00C21F63" w:rsidRPr="00AF344A" w:rsidRDefault="00B308E9" w:rsidP="00C21F63">
      <w:pPr>
        <w:ind w:left="1440" w:hanging="360"/>
        <w:rPr>
          <w:rFonts w:cs="Arial"/>
          <w:szCs w:val="22"/>
        </w:rPr>
      </w:pPr>
      <w:r>
        <w:rPr>
          <w:rFonts w:cs="Arial"/>
          <w:szCs w:val="22"/>
        </w:rPr>
        <w:t>2</w:t>
      </w:r>
      <w:r w:rsidR="00C21F63" w:rsidRPr="00AF344A">
        <w:rPr>
          <w:rFonts w:cs="Arial"/>
          <w:szCs w:val="22"/>
        </w:rPr>
        <w:t>.</w:t>
      </w:r>
      <w:r w:rsidR="00C21F63" w:rsidRPr="00AF344A">
        <w:rPr>
          <w:rFonts w:cs="Arial"/>
          <w:szCs w:val="22"/>
        </w:rPr>
        <w:tab/>
        <w:t>Work shall be according to Article 701.18(b) of the Standard Specifications except as noted herein.</w:t>
      </w:r>
    </w:p>
    <w:p w:rsidR="00C21F63" w:rsidRPr="00AF344A" w:rsidRDefault="00C21F63" w:rsidP="00C21F63">
      <w:pPr>
        <w:ind w:left="1440" w:hanging="360"/>
        <w:rPr>
          <w:rFonts w:cs="Arial"/>
          <w:szCs w:val="22"/>
        </w:rPr>
      </w:pPr>
    </w:p>
    <w:p w:rsidR="00C21F63" w:rsidRPr="00AF344A" w:rsidRDefault="00B308E9" w:rsidP="00C21F63">
      <w:pPr>
        <w:ind w:left="1440" w:hanging="360"/>
        <w:rPr>
          <w:rFonts w:cs="Arial"/>
          <w:szCs w:val="22"/>
        </w:rPr>
      </w:pPr>
      <w:r>
        <w:rPr>
          <w:rFonts w:cs="Arial"/>
          <w:szCs w:val="22"/>
        </w:rPr>
        <w:t>3</w:t>
      </w:r>
      <w:r w:rsidR="00C21F63" w:rsidRPr="00AF344A">
        <w:rPr>
          <w:rFonts w:cs="Arial"/>
          <w:szCs w:val="22"/>
        </w:rPr>
        <w:t>.</w:t>
      </w:r>
      <w:r w:rsidR="00C21F63" w:rsidRPr="00AF344A">
        <w:rPr>
          <w:rFonts w:cs="Arial"/>
          <w:szCs w:val="22"/>
        </w:rPr>
        <w:tab/>
        <w:t>General.</w:t>
      </w:r>
    </w:p>
    <w:p w:rsidR="00C21F63" w:rsidRPr="00AF344A" w:rsidRDefault="00C21F63" w:rsidP="00C21F63">
      <w:pPr>
        <w:autoSpaceDE w:val="0"/>
        <w:autoSpaceDN w:val="0"/>
        <w:adjustRightInd w:val="0"/>
        <w:ind w:left="2160" w:hanging="360"/>
        <w:rPr>
          <w:rFonts w:cs="Arial"/>
          <w:szCs w:val="22"/>
        </w:rPr>
      </w:pPr>
    </w:p>
    <w:p w:rsidR="00C21F63" w:rsidRPr="00AF344A" w:rsidRDefault="00C21F63" w:rsidP="00C21F63">
      <w:pPr>
        <w:ind w:left="2160" w:hanging="360"/>
      </w:pPr>
      <w:r w:rsidRPr="00AF344A">
        <w:t>a.</w:t>
      </w:r>
      <w:r w:rsidRPr="00AF344A">
        <w:tab/>
        <w:t xml:space="preserve">The temporary portable bridge traffic signals shall be trailer-mounted units. The trailer-mounted units shall be set up securely and level. Each unit shall be self-contained and consist of two signal heads. The left signal head shall be mounted on a mast arm capable of extending over the travel lane. Each unit shall contain a solar cell system to facilitate battery charging. There shall be a minimum of 12 days backup reserve battery supply and the units shall be capable of operating with a 120 V power supply from a generator or electrical service.  </w:t>
      </w:r>
    </w:p>
    <w:p w:rsidR="00C21F63" w:rsidRPr="00AF344A" w:rsidRDefault="00C21F63" w:rsidP="00C21F63">
      <w:pPr>
        <w:autoSpaceDE w:val="0"/>
        <w:autoSpaceDN w:val="0"/>
        <w:adjustRightInd w:val="0"/>
        <w:ind w:left="2160" w:hanging="360"/>
        <w:rPr>
          <w:rFonts w:cs="Arial"/>
          <w:szCs w:val="22"/>
        </w:rPr>
      </w:pPr>
    </w:p>
    <w:p w:rsidR="00C21F63" w:rsidRPr="00AF344A" w:rsidRDefault="00C21F63" w:rsidP="00C21F63">
      <w:pPr>
        <w:ind w:left="2160" w:hanging="360"/>
      </w:pPr>
      <w:r w:rsidRPr="00AF344A">
        <w:t>b.</w:t>
      </w:r>
      <w:r w:rsidRPr="00AF344A">
        <w:tab/>
        <w:t xml:space="preserve">All signal heads located over the travel lane shall be mounted at a minimum height of 17 feet (5m) from the bottom of the signal back plate to the top of the road surface. All far right signal heads located outside the travel lane shall be mounted at a minimum height of 8 feet (2.5m) from the bottom of the signal back plate to the top of the adjacent travel lane surface.  </w:t>
      </w:r>
    </w:p>
    <w:p w:rsidR="00C21F63" w:rsidRPr="00AF344A" w:rsidRDefault="00C21F63" w:rsidP="00C21F63">
      <w:pPr>
        <w:ind w:left="2160" w:hanging="360"/>
      </w:pPr>
    </w:p>
    <w:p w:rsidR="00C21F63" w:rsidRPr="00AF344A" w:rsidRDefault="00C21F63" w:rsidP="00C21F63">
      <w:pPr>
        <w:ind w:left="2160" w:hanging="360"/>
      </w:pPr>
      <w:r w:rsidRPr="00AF344A">
        <w:t>c.</w:t>
      </w:r>
      <w:r w:rsidRPr="00AF344A">
        <w:tab/>
        <w:t>The long all red intervals for the traffic signal controller shall be adjustable up to 250 seconds in one-second increments.</w:t>
      </w:r>
    </w:p>
    <w:p w:rsidR="00C21F63" w:rsidRPr="00AF344A" w:rsidRDefault="00C21F63" w:rsidP="00C21F63">
      <w:pPr>
        <w:ind w:left="2160" w:hanging="360"/>
      </w:pPr>
    </w:p>
    <w:p w:rsidR="00C21F63" w:rsidRPr="00AF344A" w:rsidRDefault="00C21F63" w:rsidP="00C21F63">
      <w:pPr>
        <w:ind w:left="2160" w:hanging="360"/>
      </w:pPr>
      <w:r w:rsidRPr="00AF344A">
        <w:t>d.</w:t>
      </w:r>
      <w:r w:rsidRPr="00AF344A">
        <w:tab/>
        <w:t xml:space="preserve">As an alternative to detector loops, temporary portable bridge traffic signals may be equipped with microwave sensors or other approved methods of vehicle detection and traffic actuation.  </w:t>
      </w:r>
    </w:p>
    <w:p w:rsidR="00C21F63" w:rsidRPr="00AF344A" w:rsidRDefault="00C21F63" w:rsidP="00C21F63">
      <w:pPr>
        <w:ind w:left="2160" w:hanging="360"/>
      </w:pPr>
    </w:p>
    <w:p w:rsidR="00C21F63" w:rsidRPr="00AF344A" w:rsidRDefault="00C21F63" w:rsidP="00C21F63">
      <w:pPr>
        <w:ind w:left="2160" w:hanging="360"/>
      </w:pPr>
      <w:r>
        <w:t>e.</w:t>
      </w:r>
      <w:r w:rsidRPr="00AF344A">
        <w:tab/>
        <w:t xml:space="preserve">All portable traffic signal units shall be interconnected using hardwire communication cable.  Radio communication equipment may be used only with the approval of the Engineer.  If radio communication is used, a site analysis shall be completed to ensure that there is no interference present that would affect the traffic signal operation. The radio equipment shall meet all applicable FCC requirements.  </w:t>
      </w:r>
    </w:p>
    <w:p w:rsidR="00C21F63" w:rsidRPr="00AF344A" w:rsidRDefault="00C21F63" w:rsidP="00C21F63">
      <w:pPr>
        <w:autoSpaceDE w:val="0"/>
        <w:autoSpaceDN w:val="0"/>
        <w:adjustRightInd w:val="0"/>
        <w:ind w:left="2160" w:hanging="360"/>
        <w:rPr>
          <w:rFonts w:cs="Arial"/>
          <w:szCs w:val="22"/>
        </w:rPr>
      </w:pPr>
    </w:p>
    <w:p w:rsidR="00C21F63" w:rsidRDefault="00C21F63" w:rsidP="00C21F63">
      <w:pPr>
        <w:ind w:left="2160" w:hanging="360"/>
      </w:pPr>
      <w:r w:rsidRPr="00AF344A">
        <w:t>f.</w:t>
      </w:r>
      <w:r w:rsidRPr="00AF344A">
        <w:tab/>
        <w:t xml:space="preserve">The temporary portable bridge traffic signal system shall meet the physical display and operational requirements of conventional traffic signals as specified in Part IV </w:t>
      </w:r>
      <w:r>
        <w:t xml:space="preserve">and other applicable portions of the currently adopted version </w:t>
      </w:r>
      <w:r w:rsidRPr="00AF344A">
        <w:t>of the Manual on Uniform Traffic Control Devices (MUTCD)</w:t>
      </w:r>
      <w:r>
        <w:t xml:space="preserve"> and the Illinois MUTCD</w:t>
      </w:r>
      <w:r w:rsidRPr="00AF344A">
        <w:t xml:space="preserve">. The signal system shall be designed to continuously operate over an ambient temperature range between -30 ºF (-34 ºC) and 120 ºF (48 ºC).  When not being utilized to </w:t>
      </w:r>
      <w:r w:rsidRPr="00AF344A">
        <w:lastRenderedPageBreak/>
        <w:t xml:space="preserve">inform and direct traffic, portable signals shall be treated as </w:t>
      </w:r>
      <w:r w:rsidR="00B308E9" w:rsidRPr="00AF344A">
        <w:t>non</w:t>
      </w:r>
      <w:r w:rsidR="00B308E9">
        <w:t>-</w:t>
      </w:r>
      <w:r w:rsidR="00B308E9" w:rsidRPr="00AF344A">
        <w:t>operating</w:t>
      </w:r>
      <w:r w:rsidRPr="00AF344A">
        <w:t xml:space="preserve"> equipment according to Article 701.11.</w:t>
      </w:r>
    </w:p>
    <w:p w:rsidR="00F509DC" w:rsidRDefault="00F509DC" w:rsidP="00F509DC">
      <w:pPr>
        <w:pStyle w:val="ListParagraph"/>
        <w:numPr>
          <w:ilvl w:val="0"/>
          <w:numId w:val="2"/>
        </w:numPr>
        <w:rPr>
          <w:color w:val="FF0000"/>
        </w:rPr>
      </w:pPr>
      <w:r w:rsidRPr="00F509DC">
        <w:rPr>
          <w:color w:val="FF0000"/>
        </w:rPr>
        <w:t xml:space="preserve">(Kane County) </w:t>
      </w:r>
      <w:r>
        <w:rPr>
          <w:color w:val="FF0000"/>
        </w:rPr>
        <w:t>When used on a Kane County jurisdictional roadway, The Chief of Traffic Operations, 630-208-3139, shall be provided the following for each deployment of a portable traffic signal system:</w:t>
      </w:r>
    </w:p>
    <w:p w:rsidR="00F509DC" w:rsidRDefault="002971EC" w:rsidP="00F509DC">
      <w:pPr>
        <w:pStyle w:val="ListParagraph"/>
        <w:numPr>
          <w:ilvl w:val="1"/>
          <w:numId w:val="2"/>
        </w:numPr>
        <w:rPr>
          <w:color w:val="FF0000"/>
        </w:rPr>
      </w:pPr>
      <w:r>
        <w:rPr>
          <w:color w:val="FF0000"/>
        </w:rPr>
        <w:t>Two emergency contacts for servicing, repairing, or replacing the equipment</w:t>
      </w:r>
      <w:r w:rsidR="00F509DC">
        <w:rPr>
          <w:color w:val="FF0000"/>
        </w:rPr>
        <w:t xml:space="preserve"> </w:t>
      </w:r>
      <w:r>
        <w:rPr>
          <w:color w:val="FF0000"/>
        </w:rPr>
        <w:t>to an operational state.</w:t>
      </w:r>
    </w:p>
    <w:p w:rsidR="002971EC" w:rsidRPr="002971EC" w:rsidRDefault="002971EC" w:rsidP="00F509DC">
      <w:pPr>
        <w:pStyle w:val="ListParagraph"/>
        <w:numPr>
          <w:ilvl w:val="1"/>
          <w:numId w:val="2"/>
        </w:numPr>
        <w:rPr>
          <w:color w:val="FF0000"/>
        </w:rPr>
      </w:pPr>
      <w:r>
        <w:rPr>
          <w:color w:val="FF0000"/>
        </w:rPr>
        <w:t xml:space="preserve">Two emergency contacts for providing temporary flagger services </w:t>
      </w:r>
      <w:r w:rsidRPr="002971EC">
        <w:rPr>
          <w:color w:val="FF0000"/>
        </w:rPr>
        <w:t>in cases of failure of traffic signal system.</w:t>
      </w:r>
    </w:p>
    <w:p w:rsidR="002971EC" w:rsidRDefault="002971EC" w:rsidP="00F509DC">
      <w:pPr>
        <w:pStyle w:val="ListParagraph"/>
        <w:numPr>
          <w:ilvl w:val="1"/>
          <w:numId w:val="2"/>
        </w:numPr>
        <w:rPr>
          <w:color w:val="FF0000"/>
        </w:rPr>
      </w:pPr>
      <w:r w:rsidRPr="002971EC">
        <w:rPr>
          <w:color w:val="FF0000"/>
        </w:rPr>
        <w:t>Emergency Vehicle Pre-Emption</w:t>
      </w:r>
      <w:r>
        <w:rPr>
          <w:color w:val="FF0000"/>
        </w:rPr>
        <w:t>, Infrared light actuated, equip with confirmation light shall be provided on each traffic signal system trailer.</w:t>
      </w:r>
    </w:p>
    <w:p w:rsidR="002971EC" w:rsidRDefault="002971EC" w:rsidP="00F509DC">
      <w:pPr>
        <w:pStyle w:val="ListParagraph"/>
        <w:numPr>
          <w:ilvl w:val="1"/>
          <w:numId w:val="2"/>
        </w:numPr>
        <w:rPr>
          <w:color w:val="FF0000"/>
        </w:rPr>
      </w:pPr>
      <w:r>
        <w:rPr>
          <w:color w:val="FF0000"/>
        </w:rPr>
        <w:t>Prior to deployment, Kane County shall receive a catalog or data sheet of the traffic signal system intended for use on the project. Kane County shall provide an APPROVED or APPROVED AS NOTED response to the contractor before the equipment is to be used or ordered.</w:t>
      </w:r>
    </w:p>
    <w:p w:rsidR="002971EC" w:rsidRDefault="002971EC" w:rsidP="00F509DC">
      <w:pPr>
        <w:pStyle w:val="ListParagraph"/>
        <w:numPr>
          <w:ilvl w:val="1"/>
          <w:numId w:val="2"/>
        </w:numPr>
        <w:rPr>
          <w:color w:val="FF0000"/>
        </w:rPr>
      </w:pPr>
      <w:r>
        <w:rPr>
          <w:color w:val="FF0000"/>
        </w:rPr>
        <w:t>Minimum seven calendar day notice before activation of portable traffic signal system, reasonable coordination of availability of Kane County to provide oversight of initial activation.</w:t>
      </w:r>
    </w:p>
    <w:p w:rsidR="002971EC" w:rsidRPr="002971EC" w:rsidRDefault="002971EC" w:rsidP="002971EC">
      <w:pPr>
        <w:pStyle w:val="ListParagraph"/>
        <w:ind w:left="2880"/>
        <w:rPr>
          <w:color w:val="FF0000"/>
        </w:rPr>
      </w:pPr>
    </w:p>
    <w:p w:rsidR="00C21F63" w:rsidRPr="00AF344A" w:rsidRDefault="00C21F63" w:rsidP="00C21F63">
      <w:pPr>
        <w:pStyle w:val="Default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rPr>
      </w:pPr>
    </w:p>
    <w:p w:rsidR="00C21F63" w:rsidRPr="000E5AB1" w:rsidRDefault="00C21F63" w:rsidP="00C21F63">
      <w:pPr>
        <w:rPr>
          <w:u w:val="single"/>
        </w:rPr>
      </w:pPr>
      <w:r w:rsidRPr="000E5AB1">
        <w:rPr>
          <w:u w:val="single"/>
        </w:rPr>
        <w:t>Basis of Payment.</w:t>
      </w:r>
    </w:p>
    <w:p w:rsidR="00A909EE" w:rsidRDefault="00C21F63">
      <w:r w:rsidRPr="00AF344A">
        <w:t>This work shall be paid for at the contract unit price each for TEMPORARY TRAFFIC SIGNAL INSTALLATION, TEMPORARY BRIDGE TRAFFIC SIGNAL INSTALLATION, or TEMPORARY PORTABLE BRIDGE TRAFFIC SIGNAL INSTALLATION</w:t>
      </w:r>
      <w:r>
        <w:t>, t</w:t>
      </w:r>
      <w:r w:rsidRPr="00AF344A">
        <w:t xml:space="preserve">he price of which shall include all costs for the modifications required for traffic staging, changes in signal phasing as required in the Contract plans, microwave vehicle sensors, video vehicle detection system, any maintenance or adjustment to the microwave vehicle sensors/video vehicle detection system, </w:t>
      </w:r>
      <w:r>
        <w:t xml:space="preserve">the temporary wireless interconnect system, temporary fiber optic interconnect system, </w:t>
      </w:r>
      <w:r w:rsidRPr="00AF344A">
        <w:t>all material required, the installation and complete removal of the temporary traffic signal</w:t>
      </w:r>
      <w:r w:rsidR="003C655B">
        <w:t>, and any changes required by the Engineer</w:t>
      </w:r>
      <w:r w:rsidRPr="00AF344A">
        <w:t>.</w:t>
      </w:r>
      <w:r>
        <w:t xml:space="preserve">  Each intersection will be paid for separately.</w:t>
      </w:r>
    </w:p>
    <w:sectPr w:rsidR="00A909EE" w:rsidSect="003666F1">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3B4" w:rsidRDefault="002943B4" w:rsidP="002943B4">
      <w:r>
        <w:separator/>
      </w:r>
    </w:p>
  </w:endnote>
  <w:endnote w:type="continuationSeparator" w:id="0">
    <w:p w:rsidR="002943B4" w:rsidRDefault="002943B4" w:rsidP="0029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3B4" w:rsidRDefault="002943B4" w:rsidP="002943B4">
      <w:r>
        <w:separator/>
      </w:r>
    </w:p>
  </w:footnote>
  <w:footnote w:type="continuationSeparator" w:id="0">
    <w:p w:rsidR="002943B4" w:rsidRDefault="002943B4" w:rsidP="00294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651E1"/>
    <w:multiLevelType w:val="hybridMultilevel"/>
    <w:tmpl w:val="E6AE4E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2B21114"/>
    <w:multiLevelType w:val="hybridMultilevel"/>
    <w:tmpl w:val="3782F352"/>
    <w:lvl w:ilvl="0" w:tplc="617EA4A8">
      <w:start w:val="7"/>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F63"/>
    <w:rsid w:val="0009186E"/>
    <w:rsid w:val="000F589A"/>
    <w:rsid w:val="0016389B"/>
    <w:rsid w:val="001A522E"/>
    <w:rsid w:val="00211C2C"/>
    <w:rsid w:val="00211E6C"/>
    <w:rsid w:val="00223120"/>
    <w:rsid w:val="00232C62"/>
    <w:rsid w:val="0024592A"/>
    <w:rsid w:val="002943B4"/>
    <w:rsid w:val="002971EC"/>
    <w:rsid w:val="002D3FB0"/>
    <w:rsid w:val="003666F1"/>
    <w:rsid w:val="003A264E"/>
    <w:rsid w:val="003C655B"/>
    <w:rsid w:val="00403DFE"/>
    <w:rsid w:val="004D05D3"/>
    <w:rsid w:val="005161A5"/>
    <w:rsid w:val="0055537C"/>
    <w:rsid w:val="005F2BFE"/>
    <w:rsid w:val="00600B57"/>
    <w:rsid w:val="00637CAD"/>
    <w:rsid w:val="006D5EB3"/>
    <w:rsid w:val="00724CF0"/>
    <w:rsid w:val="007512EB"/>
    <w:rsid w:val="007B13CC"/>
    <w:rsid w:val="00860313"/>
    <w:rsid w:val="00870A94"/>
    <w:rsid w:val="00876667"/>
    <w:rsid w:val="008B53D6"/>
    <w:rsid w:val="008C788D"/>
    <w:rsid w:val="008E559E"/>
    <w:rsid w:val="00A014BB"/>
    <w:rsid w:val="00A63487"/>
    <w:rsid w:val="00AC6610"/>
    <w:rsid w:val="00B308E9"/>
    <w:rsid w:val="00B71D78"/>
    <w:rsid w:val="00BC34C5"/>
    <w:rsid w:val="00C21F63"/>
    <w:rsid w:val="00CD6A55"/>
    <w:rsid w:val="00CE1FC5"/>
    <w:rsid w:val="00D039F3"/>
    <w:rsid w:val="00D05CF2"/>
    <w:rsid w:val="00D138CF"/>
    <w:rsid w:val="00EA0F10"/>
    <w:rsid w:val="00EC19C2"/>
    <w:rsid w:val="00EE785D"/>
    <w:rsid w:val="00F34376"/>
    <w:rsid w:val="00F509DC"/>
    <w:rsid w:val="00F635BF"/>
    <w:rsid w:val="00FB5517"/>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543EF-B21B-4676-B8FF-70DCEE68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86E"/>
    <w:pPr>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autoRedefine/>
    <w:qFormat/>
    <w:rsid w:val="00CD6A55"/>
    <w:pPr>
      <w:keepNext/>
      <w:outlineLvl w:val="0"/>
    </w:pPr>
    <w:rPr>
      <w:b/>
      <w:caps/>
      <w:kern w:val="28"/>
      <w:u w:val="single"/>
    </w:rPr>
  </w:style>
  <w:style w:type="paragraph" w:styleId="Heading2">
    <w:name w:val="heading 2"/>
    <w:basedOn w:val="Normal"/>
    <w:next w:val="Normal"/>
    <w:link w:val="Heading2Char"/>
    <w:autoRedefine/>
    <w:qFormat/>
    <w:rsid w:val="0009186E"/>
    <w:pPr>
      <w:keepNext/>
      <w:outlineLvl w:val="1"/>
    </w:pPr>
    <w:rPr>
      <w:b/>
      <w:caps/>
    </w:rPr>
  </w:style>
  <w:style w:type="paragraph" w:styleId="Heading3">
    <w:name w:val="heading 3"/>
    <w:basedOn w:val="Normal"/>
    <w:next w:val="Normal"/>
    <w:link w:val="Heading3Char"/>
    <w:qFormat/>
    <w:rsid w:val="0009186E"/>
    <w:pPr>
      <w:keepNext/>
      <w:jc w:val="center"/>
      <w:outlineLvl w:val="2"/>
    </w:pPr>
    <w:rPr>
      <w:caps/>
      <w:sz w:val="24"/>
    </w:rPr>
  </w:style>
  <w:style w:type="paragraph" w:styleId="Heading4">
    <w:name w:val="heading 4"/>
    <w:basedOn w:val="Normal"/>
    <w:next w:val="Normal"/>
    <w:link w:val="Heading4Char"/>
    <w:qFormat/>
    <w:rsid w:val="0009186E"/>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55"/>
    <w:rPr>
      <w:rFonts w:ascii="Arial" w:eastAsia="Times New Roman" w:hAnsi="Arial" w:cs="Times New Roman"/>
      <w:b/>
      <w:caps/>
      <w:kern w:val="28"/>
      <w:szCs w:val="20"/>
      <w:u w:val="single"/>
    </w:rPr>
  </w:style>
  <w:style w:type="paragraph" w:customStyle="1" w:styleId="DefaultText">
    <w:name w:val="Default Text"/>
    <w:basedOn w:val="Normal"/>
    <w:rsid w:val="00C21F63"/>
    <w:rPr>
      <w:sz w:val="24"/>
    </w:rPr>
  </w:style>
  <w:style w:type="paragraph" w:styleId="BalloonText">
    <w:name w:val="Balloon Text"/>
    <w:basedOn w:val="Normal"/>
    <w:link w:val="BalloonTextChar"/>
    <w:uiPriority w:val="99"/>
    <w:semiHidden/>
    <w:unhideWhenUsed/>
    <w:rsid w:val="00EE785D"/>
    <w:rPr>
      <w:rFonts w:ascii="Tahoma" w:hAnsi="Tahoma" w:cs="Tahoma"/>
      <w:sz w:val="16"/>
      <w:szCs w:val="16"/>
    </w:rPr>
  </w:style>
  <w:style w:type="character" w:customStyle="1" w:styleId="BalloonTextChar">
    <w:name w:val="Balloon Text Char"/>
    <w:basedOn w:val="DefaultParagraphFont"/>
    <w:link w:val="BalloonText"/>
    <w:uiPriority w:val="99"/>
    <w:semiHidden/>
    <w:rsid w:val="00EE785D"/>
    <w:rPr>
      <w:rFonts w:ascii="Tahoma" w:eastAsia="Times New Roman" w:hAnsi="Tahoma" w:cs="Tahoma"/>
      <w:sz w:val="16"/>
      <w:szCs w:val="16"/>
    </w:rPr>
  </w:style>
  <w:style w:type="character" w:customStyle="1" w:styleId="Heading2Char">
    <w:name w:val="Heading 2 Char"/>
    <w:basedOn w:val="DefaultParagraphFont"/>
    <w:link w:val="Heading2"/>
    <w:rsid w:val="00637CAD"/>
    <w:rPr>
      <w:rFonts w:ascii="Arial" w:eastAsia="Times New Roman" w:hAnsi="Arial" w:cs="Times New Roman"/>
      <w:b/>
      <w:caps/>
      <w:szCs w:val="20"/>
    </w:rPr>
  </w:style>
  <w:style w:type="character" w:customStyle="1" w:styleId="Heading3Char">
    <w:name w:val="Heading 3 Char"/>
    <w:basedOn w:val="DefaultParagraphFont"/>
    <w:link w:val="Heading3"/>
    <w:rsid w:val="00637CAD"/>
    <w:rPr>
      <w:rFonts w:ascii="Arial" w:eastAsia="Times New Roman" w:hAnsi="Arial" w:cs="Times New Roman"/>
      <w:caps/>
      <w:sz w:val="24"/>
      <w:szCs w:val="20"/>
    </w:rPr>
  </w:style>
  <w:style w:type="character" w:customStyle="1" w:styleId="Heading4Char">
    <w:name w:val="Heading 4 Char"/>
    <w:basedOn w:val="DefaultParagraphFont"/>
    <w:link w:val="Heading4"/>
    <w:rsid w:val="00637CAD"/>
    <w:rPr>
      <w:rFonts w:ascii="Arial" w:eastAsia="Times New Roman" w:hAnsi="Arial" w:cs="Times New Roman"/>
      <w:b/>
      <w:szCs w:val="20"/>
    </w:rPr>
  </w:style>
  <w:style w:type="paragraph" w:styleId="Footer">
    <w:name w:val="footer"/>
    <w:basedOn w:val="Normal"/>
    <w:link w:val="FooterChar"/>
    <w:semiHidden/>
    <w:rsid w:val="0009186E"/>
    <w:pPr>
      <w:tabs>
        <w:tab w:val="center" w:pos="4320"/>
        <w:tab w:val="right" w:pos="8640"/>
      </w:tabs>
    </w:pPr>
  </w:style>
  <w:style w:type="character" w:customStyle="1" w:styleId="FooterChar">
    <w:name w:val="Footer Char"/>
    <w:basedOn w:val="DefaultParagraphFont"/>
    <w:link w:val="Footer"/>
    <w:semiHidden/>
    <w:rsid w:val="00637CAD"/>
    <w:rPr>
      <w:rFonts w:ascii="Arial" w:eastAsia="Times New Roman" w:hAnsi="Arial" w:cs="Times New Roman"/>
      <w:szCs w:val="20"/>
    </w:rPr>
  </w:style>
  <w:style w:type="paragraph" w:styleId="Header">
    <w:name w:val="header"/>
    <w:basedOn w:val="Normal"/>
    <w:link w:val="HeaderChar"/>
    <w:semiHidden/>
    <w:rsid w:val="0009186E"/>
    <w:pPr>
      <w:tabs>
        <w:tab w:val="center" w:pos="4320"/>
        <w:tab w:val="right" w:pos="8640"/>
      </w:tabs>
    </w:pPr>
  </w:style>
  <w:style w:type="character" w:customStyle="1" w:styleId="HeaderChar">
    <w:name w:val="Header Char"/>
    <w:basedOn w:val="DefaultParagraphFont"/>
    <w:link w:val="Header"/>
    <w:semiHidden/>
    <w:rsid w:val="00637CAD"/>
    <w:rPr>
      <w:rFonts w:ascii="Arial" w:eastAsia="Times New Roman" w:hAnsi="Arial" w:cs="Times New Roman"/>
      <w:szCs w:val="20"/>
    </w:rPr>
  </w:style>
  <w:style w:type="paragraph" w:styleId="TOC1">
    <w:name w:val="toc 1"/>
    <w:basedOn w:val="Normal"/>
    <w:next w:val="Normal"/>
    <w:semiHidden/>
    <w:rsid w:val="0009186E"/>
    <w:pPr>
      <w:tabs>
        <w:tab w:val="right" w:leader="dot" w:pos="9360"/>
      </w:tabs>
      <w:spacing w:after="240"/>
    </w:pPr>
    <w:rPr>
      <w:caps/>
    </w:rPr>
  </w:style>
  <w:style w:type="paragraph" w:styleId="TOC2">
    <w:name w:val="toc 2"/>
    <w:basedOn w:val="Normal"/>
    <w:next w:val="Normal"/>
    <w:semiHidden/>
    <w:rsid w:val="0009186E"/>
    <w:pPr>
      <w:tabs>
        <w:tab w:val="right" w:leader="dot" w:pos="9360"/>
      </w:tabs>
      <w:spacing w:after="240"/>
    </w:pPr>
    <w:rPr>
      <w:caps/>
    </w:rPr>
  </w:style>
  <w:style w:type="paragraph" w:styleId="ListParagraph">
    <w:name w:val="List Paragraph"/>
    <w:basedOn w:val="Normal"/>
    <w:uiPriority w:val="34"/>
    <w:qFormat/>
    <w:rsid w:val="00F50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5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27C480B7-43A4-40CA-AF82-019EF42E1709}"/>
</file>

<file path=customXml/itemProps2.xml><?xml version="1.0" encoding="utf-8"?>
<ds:datastoreItem xmlns:ds="http://schemas.openxmlformats.org/officeDocument/2006/customXml" ds:itemID="{B872A2A2-AE72-42F1-BE87-FBD1C868ABA5}"/>
</file>

<file path=customXml/itemProps3.xml><?xml version="1.0" encoding="utf-8"?>
<ds:datastoreItem xmlns:ds="http://schemas.openxmlformats.org/officeDocument/2006/customXml" ds:itemID="{BCEE6FFE-5686-41EC-B782-E8CFEFE659F4}"/>
</file>

<file path=docProps/app.xml><?xml version="1.0" encoding="utf-8"?>
<Properties xmlns="http://schemas.openxmlformats.org/officeDocument/2006/extended-properties" xmlns:vt="http://schemas.openxmlformats.org/officeDocument/2006/docPropsVTypes">
  <Template>Normal</Template>
  <TotalTime>1</TotalTime>
  <Pages>7</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TEMPORARY TRAFFIC SIGNAL INSTALLATION</vt:lpstr>
    </vt:vector>
  </TitlesOfParts>
  <Company>State of Illinois</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 05/22/02  R 01/01/17</dc:subject>
  <dc:creator>Curryj</dc:creator>
  <cp:keywords>Traffic</cp:keywords>
  <dc:description/>
  <cp:lastModifiedBy>Jaltuch, Colleen</cp:lastModifiedBy>
  <cp:revision>3</cp:revision>
  <cp:lastPrinted>2017-02-23T14:54:00Z</cp:lastPrinted>
  <dcterms:created xsi:type="dcterms:W3CDTF">2023-12-15T16:53:00Z</dcterms:created>
  <dcterms:modified xsi:type="dcterms:W3CDTF">2023-12-15T17:45:00Z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